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18" w:rsidRDefault="00EE3A7C" w:rsidP="00CE1A18">
      <w:pPr>
        <w:pStyle w:val="a3"/>
        <w:jc w:val="center"/>
        <w:rPr>
          <w:b/>
          <w:bCs/>
          <w:lang w:eastAsia="ru-RU"/>
        </w:rPr>
      </w:pPr>
      <w:r w:rsidRPr="00CE1A18">
        <w:rPr>
          <w:b/>
          <w:bCs/>
          <w:color w:val="0070C0"/>
          <w:sz w:val="28"/>
          <w:szCs w:val="28"/>
          <w:lang w:eastAsia="ru-RU"/>
        </w:rPr>
        <w:t>СИСТЕМА ВОСПИТАТЕЛЬНОЙ РАБОТЫ</w:t>
      </w:r>
      <w:r w:rsidRPr="00CE1A18">
        <w:rPr>
          <w:color w:val="0070C0"/>
          <w:sz w:val="28"/>
          <w:szCs w:val="28"/>
          <w:lang w:eastAsia="ru-RU"/>
        </w:rPr>
        <w:br/>
      </w:r>
      <w:r w:rsidRPr="00CE1A18">
        <w:rPr>
          <w:b/>
          <w:bCs/>
          <w:color w:val="0070C0"/>
          <w:sz w:val="28"/>
          <w:szCs w:val="28"/>
          <w:lang w:eastAsia="ru-RU"/>
        </w:rPr>
        <w:t>ПО ФОРМИРОВАНИЮ У УЧАЩИХСЯ АНТИКОРРУПЦИОННОГО МИРОВОЗЗРЕНИЯ В ОБРАЗОВАТЕЛЬНОМ УЧРЕЖДЕНИИ</w:t>
      </w:r>
      <w:r>
        <w:rPr>
          <w:lang w:eastAsia="ru-RU"/>
        </w:rPr>
        <w:br/>
      </w:r>
      <w:r>
        <w:rPr>
          <w:lang w:eastAsia="ru-RU"/>
        </w:rPr>
        <w:br/>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Введение</w:t>
      </w:r>
      <w:r w:rsidRPr="00CE1A18">
        <w:rPr>
          <w:rFonts w:ascii="Times New Roman" w:hAnsi="Times New Roman" w:cs="Times New Roman"/>
          <w:sz w:val="28"/>
          <w:szCs w:val="28"/>
          <w:lang w:eastAsia="ru-RU"/>
        </w:rPr>
        <w:br/>
      </w:r>
      <w:r w:rsidRPr="00CE1A18">
        <w:rPr>
          <w:rFonts w:ascii="Times New Roman" w:hAnsi="Times New Roman" w:cs="Times New Roman"/>
          <w:sz w:val="28"/>
          <w:szCs w:val="28"/>
          <w:lang w:eastAsia="ru-RU"/>
        </w:rPr>
        <w:br/>
        <w:t xml:space="preserve">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CE1A18">
        <w:rPr>
          <w:rFonts w:ascii="Times New Roman" w:hAnsi="Times New Roman" w:cs="Times New Roman"/>
          <w:sz w:val="28"/>
          <w:szCs w:val="28"/>
          <w:lang w:eastAsia="ru-RU"/>
        </w:rPr>
        <w:t>девиантного</w:t>
      </w:r>
      <w:proofErr w:type="spellEnd"/>
      <w:r w:rsidRPr="00CE1A18">
        <w:rPr>
          <w:rFonts w:ascii="Times New Roman" w:hAnsi="Times New Roman" w:cs="Times New Roman"/>
          <w:sz w:val="28"/>
          <w:szCs w:val="28"/>
          <w:lang w:eastAsia="ru-RU"/>
        </w:rPr>
        <w:t xml:space="preserve"> поведения учащихся в целом. </w:t>
      </w:r>
      <w:r w:rsidRPr="00CE1A18">
        <w:rPr>
          <w:rFonts w:ascii="Times New Roman" w:hAnsi="Times New Roman" w:cs="Times New Roman"/>
          <w:sz w:val="28"/>
          <w:szCs w:val="28"/>
          <w:lang w:eastAsia="ru-RU"/>
        </w:rPr>
        <w:b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r w:rsidRPr="00CE1A18">
        <w:rPr>
          <w:rFonts w:ascii="Times New Roman" w:hAnsi="Times New Roman" w:cs="Times New Roman"/>
          <w:sz w:val="28"/>
          <w:szCs w:val="28"/>
          <w:lang w:eastAsia="ru-RU"/>
        </w:rPr>
        <w:b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 это попытка предложить определенную систему педагогических действий по решению задач антикоррупционного </w:t>
      </w:r>
      <w:r w:rsidRPr="00CE1A18">
        <w:rPr>
          <w:rFonts w:ascii="Times New Roman" w:hAnsi="Times New Roman" w:cs="Times New Roman"/>
          <w:sz w:val="28"/>
          <w:szCs w:val="28"/>
          <w:lang w:eastAsia="ru-RU"/>
        </w:rPr>
        <w:lastRenderedPageBreak/>
        <w:t xml:space="preserve">воспитания. </w:t>
      </w:r>
      <w:r w:rsidRPr="00CE1A18">
        <w:rPr>
          <w:rFonts w:ascii="Times New Roman" w:hAnsi="Times New Roman" w:cs="Times New Roman"/>
          <w:sz w:val="28"/>
          <w:szCs w:val="28"/>
          <w:lang w:eastAsia="ru-RU"/>
        </w:rPr>
        <w:br/>
      </w:r>
      <w:r w:rsidRPr="00CE1A18">
        <w:rPr>
          <w:rFonts w:ascii="Times New Roman" w:hAnsi="Times New Roman" w:cs="Times New Roman"/>
          <w:b/>
          <w:bCs/>
          <w:color w:val="666666"/>
          <w:sz w:val="28"/>
          <w:szCs w:val="28"/>
          <w:lang w:eastAsia="ru-RU"/>
        </w:rPr>
        <w:t>^</w:t>
      </w:r>
      <w:r w:rsidRPr="00CE1A18">
        <w:rPr>
          <w:rFonts w:ascii="Times New Roman" w:hAnsi="Times New Roman" w:cs="Times New Roman"/>
          <w:b/>
          <w:bCs/>
          <w:sz w:val="28"/>
          <w:szCs w:val="28"/>
          <w:lang w:eastAsia="ru-RU"/>
        </w:rPr>
        <w:t xml:space="preserve"> 1. Основные подходы к созданию системы антикоррупционного воспитания в современной школе </w:t>
      </w:r>
      <w:r w:rsidRPr="00CE1A18">
        <w:rPr>
          <w:rFonts w:ascii="Times New Roman" w:hAnsi="Times New Roman" w:cs="Times New Roman"/>
          <w:sz w:val="28"/>
          <w:szCs w:val="28"/>
          <w:lang w:eastAsia="ru-RU"/>
        </w:rPr>
        <w:br/>
        <w:t>Создание системы антикоррупционного воспитания предполагает уточнение ряда терминов, определяющих сущность коррупции как социального явления.</w:t>
      </w:r>
      <w:r w:rsidRPr="00CE1A18">
        <w:rPr>
          <w:rFonts w:ascii="Times New Roman" w:hAnsi="Times New Roman" w:cs="Times New Roman"/>
          <w:sz w:val="28"/>
          <w:szCs w:val="28"/>
          <w:lang w:eastAsia="ru-RU"/>
        </w:rPr>
        <w:br/>
      </w:r>
      <w:proofErr w:type="spellStart"/>
      <w:r w:rsidRPr="00CE1A18">
        <w:rPr>
          <w:rFonts w:ascii="Times New Roman" w:hAnsi="Times New Roman" w:cs="Times New Roman"/>
          <w:sz w:val="28"/>
          <w:szCs w:val="28"/>
          <w:lang w:eastAsia="ru-RU"/>
        </w:rPr>
        <w:t>Корру́пция</w:t>
      </w:r>
      <w:proofErr w:type="spellEnd"/>
      <w:r w:rsidRPr="00CE1A18">
        <w:rPr>
          <w:rFonts w:ascii="Times New Roman" w:hAnsi="Times New Roman" w:cs="Times New Roman"/>
          <w:sz w:val="28"/>
          <w:szCs w:val="28"/>
          <w:lang w:eastAsia="ru-RU"/>
        </w:rPr>
        <w:t xml:space="preserve"> (от </w:t>
      </w:r>
      <w:r w:rsidRPr="00CE1A18">
        <w:rPr>
          <w:rFonts w:ascii="Times New Roman" w:hAnsi="Times New Roman" w:cs="Times New Roman"/>
          <w:i/>
          <w:iCs/>
          <w:sz w:val="28"/>
          <w:szCs w:val="28"/>
          <w:lang w:eastAsia="ru-RU"/>
        </w:rPr>
        <w:t>лат</w:t>
      </w:r>
      <w:r w:rsidRPr="00CE1A18">
        <w:rPr>
          <w:rFonts w:ascii="Times New Roman" w:hAnsi="Times New Roman" w:cs="Times New Roman"/>
          <w:sz w:val="28"/>
          <w:szCs w:val="28"/>
          <w:lang w:eastAsia="ru-RU"/>
        </w:rPr>
        <w:t>. </w:t>
      </w:r>
      <w:proofErr w:type="spellStart"/>
      <w:r w:rsidRPr="00CE1A18">
        <w:rPr>
          <w:rFonts w:ascii="Times New Roman" w:hAnsi="Times New Roman" w:cs="Times New Roman"/>
          <w:sz w:val="28"/>
          <w:szCs w:val="28"/>
          <w:lang w:eastAsia="ru-RU"/>
        </w:rPr>
        <w:t>corrumpere</w:t>
      </w:r>
      <w:proofErr w:type="spellEnd"/>
      <w:r w:rsidRPr="00CE1A18">
        <w:rPr>
          <w:rFonts w:ascii="Times New Roman" w:hAnsi="Times New Roman" w:cs="Times New Roman"/>
          <w:sz w:val="28"/>
          <w:szCs w:val="28"/>
          <w:lang w:eastAsia="ru-RU"/>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r w:rsidRPr="00CE1A18">
        <w:rPr>
          <w:rFonts w:ascii="Times New Roman" w:hAnsi="Times New Roman" w:cs="Times New Roman"/>
          <w:sz w:val="28"/>
          <w:szCs w:val="28"/>
          <w:lang w:eastAsia="ru-RU"/>
        </w:rPr>
        <w:br/>
        <w:t xml:space="preserve">Выделяют отдельные проявления коррупции. </w:t>
      </w:r>
      <w:r w:rsidRPr="00CE1A18">
        <w:rPr>
          <w:rFonts w:ascii="Times New Roman" w:hAnsi="Times New Roman" w:cs="Times New Roman"/>
          <w:b/>
          <w:bCs/>
          <w:i/>
          <w:iCs/>
          <w:sz w:val="28"/>
          <w:szCs w:val="28"/>
          <w:lang w:eastAsia="ru-RU"/>
        </w:rPr>
        <w:t>Бытовая коррупция</w:t>
      </w:r>
      <w:r w:rsidRPr="00CE1A18">
        <w:rPr>
          <w:rFonts w:ascii="Times New Roman" w:hAnsi="Times New Roman" w:cs="Times New Roman"/>
          <w:sz w:val="28"/>
          <w:szCs w:val="28"/>
          <w:lang w:eastAsia="ru-RU"/>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CE1A18">
        <w:rPr>
          <w:rFonts w:ascii="Times New Roman" w:hAnsi="Times New Roman" w:cs="Times New Roman"/>
          <w:b/>
          <w:bCs/>
          <w:i/>
          <w:iCs/>
          <w:sz w:val="28"/>
          <w:szCs w:val="28"/>
          <w:lang w:eastAsia="ru-RU"/>
        </w:rPr>
        <w:t>Деловая коррупция</w:t>
      </w:r>
      <w:r w:rsidRPr="00CE1A18">
        <w:rPr>
          <w:rFonts w:ascii="Times New Roman" w:hAnsi="Times New Roman" w:cs="Times New Roman"/>
          <w:sz w:val="28"/>
          <w:szCs w:val="28"/>
          <w:lang w:eastAsia="ru-RU"/>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CE1A18">
        <w:rPr>
          <w:rFonts w:ascii="Times New Roman" w:hAnsi="Times New Roman" w:cs="Times New Roman"/>
          <w:b/>
          <w:bCs/>
          <w:i/>
          <w:iCs/>
          <w:sz w:val="28"/>
          <w:szCs w:val="28"/>
          <w:lang w:eastAsia="ru-RU"/>
        </w:rPr>
        <w:t>Коррупция верховной власти</w:t>
      </w:r>
      <w:r w:rsidRPr="00CE1A18">
        <w:rPr>
          <w:rFonts w:ascii="Times New Roman" w:hAnsi="Times New Roman" w:cs="Times New Roman"/>
          <w:sz w:val="28"/>
          <w:szCs w:val="28"/>
          <w:lang w:eastAsia="ru-RU"/>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r w:rsidRPr="00CE1A18">
        <w:rPr>
          <w:rFonts w:ascii="Times New Roman" w:hAnsi="Times New Roman" w:cs="Times New Roman"/>
          <w:sz w:val="28"/>
          <w:szCs w:val="28"/>
          <w:lang w:eastAsia="ru-RU"/>
        </w:rPr>
        <w:br/>
        <w:t>Системное рассмотрение позволяет выделить ряд взаимодополняющих взглядов на сущность явления коррупции:</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коррупция как особый вид правонарушений, связанный с превышением должностных полномочий;</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коррупция как особый способ решения проблем в обход существующих законов и правил с использованием подкупа должностных лиц;</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коррупция как особый подход к людям, обладающим властью, связанный с демонстрацией им своего уважения и удовлетворения их потребностей.</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r w:rsidRPr="00CE1A18">
        <w:rPr>
          <w:rFonts w:ascii="Times New Roman" w:hAnsi="Times New Roman" w:cs="Times New Roman"/>
          <w:sz w:val="28"/>
          <w:szCs w:val="28"/>
          <w:lang w:eastAsia="ru-RU"/>
        </w:rPr>
        <w:br/>
        <w:t xml:space="preserve">Выделяются следующие признаки коррупции: </w:t>
      </w:r>
      <w:r w:rsidRPr="00CE1A18">
        <w:rPr>
          <w:rFonts w:ascii="Times New Roman" w:hAnsi="Times New Roman" w:cs="Times New Roman"/>
          <w:sz w:val="28"/>
          <w:szCs w:val="28"/>
          <w:lang w:eastAsia="ru-RU"/>
        </w:rPr>
        <w:br/>
        <w:t>1. Принимается решение, нарушающее закон или неписаные общественные нормы.</w:t>
      </w:r>
      <w:r w:rsidRPr="00CE1A18">
        <w:rPr>
          <w:rFonts w:ascii="Times New Roman" w:hAnsi="Times New Roman" w:cs="Times New Roman"/>
          <w:sz w:val="28"/>
          <w:szCs w:val="28"/>
          <w:lang w:eastAsia="ru-RU"/>
        </w:rPr>
        <w:br/>
      </w:r>
      <w:r w:rsidRPr="00CE1A18">
        <w:rPr>
          <w:rFonts w:ascii="Times New Roman" w:hAnsi="Times New Roman" w:cs="Times New Roman"/>
          <w:sz w:val="28"/>
          <w:szCs w:val="28"/>
          <w:lang w:eastAsia="ru-RU"/>
        </w:rPr>
        <w:lastRenderedPageBreak/>
        <w:t>2. Стороны действуют по обоюдному согласию.</w:t>
      </w:r>
      <w:r w:rsidRPr="00CE1A18">
        <w:rPr>
          <w:rFonts w:ascii="Times New Roman" w:hAnsi="Times New Roman" w:cs="Times New Roman"/>
          <w:sz w:val="28"/>
          <w:szCs w:val="28"/>
          <w:lang w:eastAsia="ru-RU"/>
        </w:rPr>
        <w:br/>
        <w:t>3. Обе стороны получают незаконные выгоды и преимущества.</w:t>
      </w:r>
      <w:r w:rsidRPr="00CE1A18">
        <w:rPr>
          <w:rFonts w:ascii="Times New Roman" w:hAnsi="Times New Roman" w:cs="Times New Roman"/>
          <w:sz w:val="28"/>
          <w:szCs w:val="28"/>
          <w:lang w:eastAsia="ru-RU"/>
        </w:rPr>
        <w:br/>
        <w:t xml:space="preserve">4. Обе стороны стараются скрыть свои действия. </w:t>
      </w:r>
      <w:r w:rsidRPr="00CE1A18">
        <w:rPr>
          <w:rFonts w:ascii="Times New Roman" w:hAnsi="Times New Roman" w:cs="Times New Roman"/>
          <w:sz w:val="28"/>
          <w:szCs w:val="28"/>
          <w:lang w:eastAsia="ru-RU"/>
        </w:rPr>
        <w:br/>
      </w:r>
      <w:r w:rsidRPr="00CE1A18">
        <w:rPr>
          <w:rFonts w:ascii="Times New Roman" w:hAnsi="Times New Roman" w:cs="Times New Roman"/>
          <w:sz w:val="28"/>
          <w:szCs w:val="28"/>
          <w:lang w:eastAsia="ru-RU"/>
        </w:rPr>
        <w:br/>
      </w:r>
      <w:r w:rsidRPr="00CE1A18">
        <w:rPr>
          <w:rFonts w:ascii="Times New Roman" w:hAnsi="Times New Roman" w:cs="Times New Roman"/>
          <w:b/>
          <w:bCs/>
          <w:i/>
          <w:iCs/>
          <w:sz w:val="28"/>
          <w:szCs w:val="28"/>
          <w:lang w:eastAsia="ru-RU"/>
        </w:rPr>
        <w:t>Цель антикоррупционного воспитания</w:t>
      </w:r>
      <w:r w:rsidRPr="00CE1A18">
        <w:rPr>
          <w:rFonts w:ascii="Times New Roman" w:hAnsi="Times New Roman" w:cs="Times New Roman"/>
          <w:sz w:val="28"/>
          <w:szCs w:val="28"/>
          <w:lang w:eastAsia="ru-RU"/>
        </w:rPr>
        <w:t xml:space="preserve"> – воспитывать ценностные установки и развивать способности, необходимые для формирования у молодых людей гражданской позиции в отношении коррупции. </w:t>
      </w:r>
      <w:r w:rsidRPr="00CE1A18">
        <w:rPr>
          <w:rFonts w:ascii="Times New Roman" w:hAnsi="Times New Roman" w:cs="Times New Roman"/>
          <w:sz w:val="28"/>
          <w:szCs w:val="28"/>
          <w:lang w:eastAsia="ru-RU"/>
        </w:rPr>
        <w:br/>
      </w:r>
      <w:r w:rsidRPr="00CE1A18">
        <w:rPr>
          <w:rFonts w:ascii="Times New Roman" w:hAnsi="Times New Roman" w:cs="Times New Roman"/>
          <w:sz w:val="28"/>
          <w:szCs w:val="28"/>
          <w:lang w:eastAsia="ru-RU"/>
        </w:rPr>
        <w:br/>
      </w:r>
      <w:r w:rsidRPr="00CE1A18">
        <w:rPr>
          <w:rFonts w:ascii="Times New Roman" w:hAnsi="Times New Roman" w:cs="Times New Roman"/>
          <w:b/>
          <w:bCs/>
          <w:i/>
          <w:iCs/>
          <w:sz w:val="28"/>
          <w:szCs w:val="28"/>
          <w:lang w:eastAsia="ru-RU"/>
        </w:rPr>
        <w:t>Задачи антикоррупционного воспитания:</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t>Познакомить с явлением коррупции: сутью, причинами, последствиями.</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Поощрять нетерпимость к проявлениям коррупции.</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t>Продемонстрировать возможности борьбы с коррупцией.</w:t>
      </w:r>
    </w:p>
    <w:p w:rsidR="00EE3A7C" w:rsidRPr="00CE1A18" w:rsidRDefault="00EE3A7C" w:rsidP="00CE1A18">
      <w:pPr>
        <w:pStyle w:val="a3"/>
        <w:rPr>
          <w:rFonts w:ascii="Times New Roman" w:hAnsi="Times New Roman" w:cs="Times New Roman"/>
          <w:sz w:val="28"/>
          <w:szCs w:val="28"/>
          <w:lang w:eastAsia="ru-RU"/>
        </w:rPr>
      </w:pP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Выделим основные компоненты системы антикоррупционного воспитания в образовательном учреждении:</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-отсутствие случаев коррупционного поведения в образовательном учреждении;</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-антикоррупционное просвещение: изложение сущности феномена коррупции как преступного действия на уроках правоведения;</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-обретение опыта решения жизненных и школьных проблем на основе взаимодействия педагогов и учащихся;</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-педагогическая деятельность по формированию у учащихся антикоррупционного мировоззрения.</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раньше не существует. </w:t>
      </w:r>
      <w:r w:rsidRPr="00CE1A18">
        <w:rPr>
          <w:rFonts w:ascii="Times New Roman" w:hAnsi="Times New Roman" w:cs="Times New Roman"/>
          <w:sz w:val="28"/>
          <w:szCs w:val="28"/>
          <w:lang w:eastAsia="ru-RU"/>
        </w:rPr>
        <w:br/>
        <w:t xml:space="preserve">  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точки зрения, это базовая 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w:t>
      </w:r>
      <w:r w:rsidRPr="00CE1A18">
        <w:rPr>
          <w:rFonts w:ascii="Times New Roman" w:hAnsi="Times New Roman" w:cs="Times New Roman"/>
          <w:sz w:val="28"/>
          <w:szCs w:val="28"/>
          <w:lang w:eastAsia="ru-RU"/>
        </w:rPr>
        <w:lastRenderedPageBreak/>
        <w:t xml:space="preserve">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1–4-х классов: «Хранители порядка». В рамках этого раздела педагоги будут знакомить детей с различными профессиями и должностями, носители которых являются хранителями порядка, и правилами взаимодействия с людьми этих профессий. Помимо информационно-просветительского блока особое внимание следует обращать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w:t>
      </w:r>
      <w:r w:rsidRPr="00CE1A18">
        <w:rPr>
          <w:rFonts w:ascii="Times New Roman" w:hAnsi="Times New Roman" w:cs="Times New Roman"/>
          <w:sz w:val="28"/>
          <w:szCs w:val="28"/>
          <w:lang w:eastAsia="ru-RU"/>
        </w:rPr>
        <w:br/>
        <w:t xml:space="preserve">В 5–7-х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5–7-х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r w:rsidRPr="00CE1A18">
        <w:rPr>
          <w:rFonts w:ascii="Times New Roman" w:hAnsi="Times New Roman" w:cs="Times New Roman"/>
          <w:sz w:val="28"/>
          <w:szCs w:val="28"/>
          <w:lang w:eastAsia="ru-RU"/>
        </w:rPr>
        <w:br/>
      </w:r>
      <w:r w:rsidRPr="00CE1A18">
        <w:rPr>
          <w:rFonts w:ascii="Times New Roman" w:hAnsi="Times New Roman" w:cs="Times New Roman"/>
          <w:sz w:val="28"/>
          <w:szCs w:val="28"/>
          <w:lang w:eastAsia="ru-RU"/>
        </w:rPr>
        <w:br/>
        <w:t xml:space="preserve">В 8–9-х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w:t>
      </w:r>
      <w:r w:rsidRPr="00CE1A18">
        <w:rPr>
          <w:rFonts w:ascii="Times New Roman" w:hAnsi="Times New Roman" w:cs="Times New Roman"/>
          <w:sz w:val="28"/>
          <w:szCs w:val="28"/>
          <w:lang w:eastAsia="ru-RU"/>
        </w:rPr>
        <w:lastRenderedPageBreak/>
        <w:t xml:space="preserve">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r w:rsidRPr="00CE1A18">
        <w:rPr>
          <w:rFonts w:ascii="Times New Roman" w:hAnsi="Times New Roman" w:cs="Times New Roman"/>
          <w:sz w:val="28"/>
          <w:szCs w:val="28"/>
          <w:lang w:eastAsia="ru-RU"/>
        </w:rPr>
        <w:br/>
        <w:t xml:space="preserve">В работе с учащимися 9–11-х классов решается основная задача системы антикоррупционного воспитания: 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w:t>
      </w:r>
    </w:p>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r>
      <w:r w:rsidRPr="00CE1A18">
        <w:rPr>
          <w:rFonts w:ascii="Times New Roman" w:hAnsi="Times New Roman" w:cs="Times New Roman"/>
          <w:b/>
          <w:bCs/>
          <w:sz w:val="28"/>
          <w:szCs w:val="28"/>
          <w:lang w:eastAsia="ru-RU"/>
        </w:rPr>
        <w:t xml:space="preserve">Система антикоррупционного воспитания </w:t>
      </w:r>
      <w:r w:rsidRPr="00CE1A18">
        <w:rPr>
          <w:rFonts w:ascii="Times New Roman" w:hAnsi="Times New Roman" w:cs="Times New Roman"/>
          <w:b/>
          <w:bCs/>
          <w:sz w:val="28"/>
          <w:szCs w:val="28"/>
          <w:lang w:eastAsia="ru-RU"/>
        </w:rPr>
        <w:br/>
        <w:t>в образовательном учреждении</w:t>
      </w:r>
    </w:p>
    <w:tbl>
      <w:tblPr>
        <w:tblStyle w:val="a4"/>
        <w:tblW w:w="0" w:type="auto"/>
        <w:tblInd w:w="0" w:type="dxa"/>
        <w:tblLook w:val="04A0"/>
      </w:tblPr>
      <w:tblGrid>
        <w:gridCol w:w="2183"/>
        <w:gridCol w:w="2743"/>
        <w:gridCol w:w="2322"/>
        <w:gridCol w:w="2323"/>
      </w:tblGrid>
      <w:tr w:rsidR="00EE3A7C" w:rsidRPr="00CE1A18" w:rsidTr="00EE3A7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Возраст учащихся</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Ведущая воспитательная задача</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Основное содержание воспитательной деятельности</w:t>
            </w:r>
          </w:p>
        </w:tc>
        <w:tc>
          <w:tcPr>
            <w:tcW w:w="2337"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Основные формы воспитательной работы</w:t>
            </w:r>
          </w:p>
        </w:tc>
      </w:tr>
      <w:tr w:rsidR="00EE3A7C" w:rsidRPr="00CE1A18" w:rsidTr="00EE3A7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Учащиеся начальных классов</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Формирование положительного отношения к хранителям порядка, стремление стать хранителем порядка</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Хранители порядка: правила охраны порядка, отношения с хранителями</w:t>
            </w:r>
          </w:p>
        </w:tc>
        <w:tc>
          <w:tcPr>
            <w:tcW w:w="2337"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Беседы-убеждения, ролевые игры</w:t>
            </w:r>
          </w:p>
        </w:tc>
      </w:tr>
      <w:tr w:rsidR="00EE3A7C" w:rsidRPr="00CE1A18" w:rsidTr="00EE3A7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Учащиеся 5–7-х классов</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Формирование навыков совместной организации порядка в классе и школе</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Организаторы порядка</w:t>
            </w:r>
          </w:p>
        </w:tc>
        <w:tc>
          <w:tcPr>
            <w:tcW w:w="2337"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Коллективно-творческие дела, ролевые игры</w:t>
            </w:r>
          </w:p>
        </w:tc>
      </w:tr>
      <w:tr w:rsidR="00EE3A7C" w:rsidRPr="00CE1A18" w:rsidTr="00EE3A7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Учащиеся 8–9-х классов</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Формирование компетентности в решении</w:t>
            </w:r>
            <w:r w:rsidRPr="00CE1A18">
              <w:rPr>
                <w:rFonts w:ascii="Times New Roman" w:hAnsi="Times New Roman" w:cs="Times New Roman"/>
                <w:sz w:val="28"/>
                <w:szCs w:val="28"/>
                <w:lang w:eastAsia="ru-RU"/>
              </w:rPr>
              <w:br/>
              <w:t xml:space="preserve">жизненных задач по существующим </w:t>
            </w:r>
            <w:r w:rsidRPr="00CE1A18">
              <w:rPr>
                <w:rFonts w:ascii="Times New Roman" w:hAnsi="Times New Roman" w:cs="Times New Roman"/>
                <w:sz w:val="28"/>
                <w:szCs w:val="28"/>
                <w:lang w:eastAsia="ru-RU"/>
              </w:rPr>
              <w:lastRenderedPageBreak/>
              <w:t>нормам и правилам</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lastRenderedPageBreak/>
              <w:t>Успех без нарушений</w:t>
            </w:r>
          </w:p>
        </w:tc>
        <w:tc>
          <w:tcPr>
            <w:tcW w:w="2337"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Обучающие практикумы</w:t>
            </w:r>
          </w:p>
        </w:tc>
      </w:tr>
      <w:tr w:rsidR="00EE3A7C" w:rsidRPr="00CE1A18" w:rsidTr="00EE3A7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lastRenderedPageBreak/>
              <w:t>Учащиеся 10–11-х классов</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Формирование у учащихся антикоррупционного мировоззрения</w:t>
            </w:r>
          </w:p>
        </w:tc>
        <w:tc>
          <w:tcPr>
            <w:tcW w:w="2336"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Коррупция как особый вид правонарушения</w:t>
            </w:r>
          </w:p>
        </w:tc>
        <w:tc>
          <w:tcPr>
            <w:tcW w:w="2337" w:type="dxa"/>
            <w:tcBorders>
              <w:top w:val="single" w:sz="4" w:space="0" w:color="auto"/>
              <w:left w:val="single" w:sz="4" w:space="0" w:color="auto"/>
              <w:bottom w:val="single" w:sz="4" w:space="0" w:color="auto"/>
              <w:right w:val="single" w:sz="4" w:space="0" w:color="auto"/>
            </w:tcBorders>
            <w:hideMark/>
          </w:tcPr>
          <w:p w:rsidR="00EE3A7C" w:rsidRP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Уроки, дискуссии</w:t>
            </w:r>
          </w:p>
        </w:tc>
      </w:tr>
    </w:tbl>
    <w:p w:rsidR="00CE1A18" w:rsidRDefault="00EE3A7C"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r>
      <w:r w:rsidRPr="00CE1A18">
        <w:rPr>
          <w:rFonts w:ascii="Times New Roman" w:hAnsi="Times New Roman" w:cs="Times New Roman"/>
          <w:b/>
          <w:bCs/>
          <w:sz w:val="28"/>
          <w:szCs w:val="28"/>
          <w:lang w:eastAsia="ru-RU"/>
        </w:rPr>
        <w:t xml:space="preserve"> 2. Система воспитательной работы по формированию антикоррупционного мировоззрения в начальной школе </w:t>
      </w:r>
      <w:r w:rsidRPr="00CE1A18">
        <w:rPr>
          <w:rFonts w:ascii="Times New Roman" w:hAnsi="Times New Roman" w:cs="Times New Roman"/>
          <w:sz w:val="28"/>
          <w:szCs w:val="28"/>
          <w:lang w:eastAsia="ru-RU"/>
        </w:rPr>
        <w:br/>
        <w:t xml:space="preserve">    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r w:rsidRPr="00CE1A18">
        <w:rPr>
          <w:rFonts w:ascii="Times New Roman" w:hAnsi="Times New Roman" w:cs="Times New Roman"/>
          <w:sz w:val="28"/>
          <w:szCs w:val="28"/>
          <w:lang w:eastAsia="ru-RU"/>
        </w:rPr>
        <w:br/>
        <w:t xml:space="preserve">   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Кроме того, изучение художественных произведений происходит и во внеурочной деятельности в рамках предмета «Литературное чтение: проектная деятельность», кружки «Познавательное чтение», «Открываем мир литературы – мир искусства» и т. д.</w:t>
      </w:r>
      <w:r w:rsidRPr="00CE1A18">
        <w:rPr>
          <w:rFonts w:ascii="Times New Roman" w:hAnsi="Times New Roman" w:cs="Times New Roman"/>
          <w:sz w:val="28"/>
          <w:szCs w:val="28"/>
          <w:lang w:eastAsia="ru-RU"/>
        </w:rPr>
        <w:br/>
        <w:t xml:space="preserve">  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r w:rsidRPr="00CE1A18">
        <w:rPr>
          <w:rFonts w:ascii="Times New Roman" w:hAnsi="Times New Roman" w:cs="Times New Roman"/>
          <w:sz w:val="28"/>
          <w:szCs w:val="28"/>
          <w:lang w:eastAsia="ru-RU"/>
        </w:rPr>
        <w:br/>
        <w:t xml:space="preserve">   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r w:rsidRPr="00CE1A18">
        <w:rPr>
          <w:rFonts w:ascii="Times New Roman" w:hAnsi="Times New Roman" w:cs="Times New Roman"/>
          <w:sz w:val="28"/>
          <w:szCs w:val="28"/>
          <w:lang w:eastAsia="ru-RU"/>
        </w:rPr>
        <w:br/>
        <w:t xml:space="preserve">    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r w:rsidRPr="00CE1A18">
        <w:rPr>
          <w:rFonts w:ascii="Times New Roman" w:hAnsi="Times New Roman" w:cs="Times New Roman"/>
          <w:sz w:val="28"/>
          <w:szCs w:val="28"/>
          <w:lang w:eastAsia="ru-RU"/>
        </w:rPr>
        <w:br/>
        <w:t xml:space="preserve">   В течение четвертого года обучения, учащиеся получают нравственные </w:t>
      </w:r>
      <w:r w:rsidRPr="00CE1A18">
        <w:rPr>
          <w:rFonts w:ascii="Times New Roman" w:hAnsi="Times New Roman" w:cs="Times New Roman"/>
          <w:sz w:val="28"/>
          <w:szCs w:val="28"/>
          <w:lang w:eastAsia="ru-RU"/>
        </w:rPr>
        <w:lastRenderedPageBreak/>
        <w:t xml:space="preserve">представления о самопожертвовании, отваге, благородстве, об ответственности за тех, кто поверил тебе, о понятии вины человека. </w:t>
      </w:r>
    </w:p>
    <w:p w:rsidR="00A71E23" w:rsidRDefault="00A71E23" w:rsidP="00CE1A18">
      <w:pPr>
        <w:pStyle w:val="a3"/>
        <w:rPr>
          <w:rFonts w:ascii="Times New Roman" w:hAnsi="Times New Roman" w:cs="Times New Roman"/>
          <w:i/>
          <w:sz w:val="28"/>
          <w:szCs w:val="28"/>
          <w:lang w:eastAsia="ru-RU"/>
        </w:rPr>
      </w:pPr>
    </w:p>
    <w:p w:rsidR="00CE1A18" w:rsidRPr="00A71E23" w:rsidRDefault="00CE1A18" w:rsidP="00CE1A18">
      <w:pPr>
        <w:pStyle w:val="a3"/>
        <w:rPr>
          <w:rFonts w:ascii="Times New Roman" w:hAnsi="Times New Roman" w:cs="Times New Roman"/>
          <w:i/>
          <w:sz w:val="28"/>
          <w:szCs w:val="28"/>
          <w:lang w:eastAsia="ru-RU"/>
        </w:rPr>
      </w:pPr>
      <w:r w:rsidRPr="00A71E23">
        <w:rPr>
          <w:rFonts w:ascii="Times New Roman" w:hAnsi="Times New Roman" w:cs="Times New Roman"/>
          <w:i/>
          <w:sz w:val="28"/>
          <w:szCs w:val="28"/>
          <w:lang w:eastAsia="ru-RU"/>
        </w:rPr>
        <w:t>Примерная тематика классных часов в начальной школе</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1-ый класс</w:t>
      </w:r>
    </w:p>
    <w:p w:rsidR="00CE1A18" w:rsidRPr="00A71E23" w:rsidRDefault="00CE1A18" w:rsidP="00CE1A18">
      <w:pPr>
        <w:pStyle w:val="a3"/>
        <w:rPr>
          <w:rFonts w:ascii="Times New Roman" w:hAnsi="Times New Roman" w:cs="Times New Roman"/>
          <w:i/>
          <w:sz w:val="28"/>
          <w:szCs w:val="28"/>
          <w:lang w:eastAsia="ru-RU"/>
        </w:rPr>
      </w:pPr>
      <w:r w:rsidRPr="00CE1A18">
        <w:rPr>
          <w:rFonts w:ascii="Times New Roman" w:hAnsi="Times New Roman" w:cs="Times New Roman"/>
          <w:sz w:val="28"/>
          <w:szCs w:val="28"/>
          <w:lang w:eastAsia="ru-RU"/>
        </w:rPr>
        <w:t>«Что такое хорошо, и что такое плохо?»</w:t>
      </w:r>
    </w:p>
    <w:p w:rsidR="00CE1A18" w:rsidRPr="00A71E23" w:rsidRDefault="00CE1A18" w:rsidP="00CE1A18">
      <w:pPr>
        <w:pStyle w:val="a3"/>
        <w:rPr>
          <w:rFonts w:ascii="Times New Roman" w:hAnsi="Times New Roman" w:cs="Times New Roman"/>
          <w:i/>
          <w:sz w:val="28"/>
          <w:szCs w:val="28"/>
          <w:lang w:eastAsia="ru-RU"/>
        </w:rPr>
      </w:pPr>
      <w:r w:rsidRPr="00CE1A18">
        <w:rPr>
          <w:rFonts w:ascii="Times New Roman" w:hAnsi="Times New Roman" w:cs="Times New Roman"/>
          <w:sz w:val="28"/>
          <w:szCs w:val="28"/>
          <w:lang w:eastAsia="ru-RU"/>
        </w:rPr>
        <w:t>«Что значит любить маму (папу)?»</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w:t>
      </w:r>
      <w:r w:rsidRPr="00CE1A18">
        <w:rPr>
          <w:rFonts w:ascii="Times New Roman" w:hAnsi="Times New Roman" w:cs="Times New Roman"/>
          <w:sz w:val="28"/>
          <w:szCs w:val="28"/>
          <w:lang w:eastAsia="ru-RU"/>
        </w:rPr>
        <w:t>А если с тобой поступят так же?»</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2-ой класс</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w:t>
      </w:r>
      <w:r w:rsidRPr="00A71E23">
        <w:rPr>
          <w:rFonts w:ascii="Times New Roman" w:hAnsi="Times New Roman" w:cs="Times New Roman"/>
          <w:sz w:val="28"/>
          <w:szCs w:val="28"/>
          <w:lang w:eastAsia="ru-RU"/>
        </w:rPr>
        <w:t>Д</w:t>
      </w:r>
      <w:r w:rsidRPr="00CE1A18">
        <w:rPr>
          <w:rFonts w:ascii="Times New Roman" w:hAnsi="Times New Roman" w:cs="Times New Roman"/>
          <w:sz w:val="28"/>
          <w:szCs w:val="28"/>
          <w:lang w:eastAsia="ru-RU"/>
        </w:rPr>
        <w:t>обро – для одного, а для других?»</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«Подарки и другие способы благодарности»</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«Деньги: свои и чужие»</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3-ий класс</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«Можно и нельзя»</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«Как у нас в семье празднуются дни рождения?»</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«Мои друзья – мое богатство»</w:t>
      </w:r>
    </w:p>
    <w:p w:rsidR="00CE1A18" w:rsidRPr="00A71E23" w:rsidRDefault="00CE1A18" w:rsidP="00CE1A18">
      <w:pPr>
        <w:pStyle w:val="a3"/>
        <w:rPr>
          <w:rFonts w:ascii="Times New Roman" w:hAnsi="Times New Roman" w:cs="Times New Roman"/>
          <w:sz w:val="28"/>
          <w:szCs w:val="28"/>
          <w:lang w:eastAsia="ru-RU"/>
        </w:rPr>
      </w:pPr>
      <w:r w:rsidRPr="00A71E23">
        <w:rPr>
          <w:rFonts w:ascii="Times New Roman" w:hAnsi="Times New Roman" w:cs="Times New Roman"/>
          <w:sz w:val="28"/>
          <w:szCs w:val="28"/>
          <w:lang w:eastAsia="ru-RU"/>
        </w:rPr>
        <w:t>4-ый класс</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«Что такое справедливость?»</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«Упорство и упрямство»</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«Мы все разные, но у нас равные права»</w:t>
      </w:r>
    </w:p>
    <w:p w:rsidR="00CE1A18" w:rsidRPr="00A71E23" w:rsidRDefault="00CE1A18" w:rsidP="00CE1A18">
      <w:pPr>
        <w:pStyle w:val="a3"/>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«Как прожить без ссор?»</w:t>
      </w:r>
    </w:p>
    <w:p w:rsidR="00CE1A18" w:rsidRPr="00A71E23" w:rsidRDefault="00CE1A18" w:rsidP="00CE1A18">
      <w:pPr>
        <w:pStyle w:val="a3"/>
        <w:rPr>
          <w:rFonts w:ascii="Times New Roman" w:hAnsi="Times New Roman" w:cs="Times New Roman"/>
          <w:sz w:val="28"/>
          <w:szCs w:val="28"/>
          <w:lang w:eastAsia="ru-RU"/>
        </w:rPr>
      </w:pPr>
    </w:p>
    <w:p w:rsidR="000D07B9" w:rsidRPr="00A71E23" w:rsidRDefault="00CE1A18" w:rsidP="00CE1A18">
      <w:pPr>
        <w:rPr>
          <w:rFonts w:ascii="Times New Roman" w:hAnsi="Times New Roman" w:cs="Times New Roman"/>
          <w:sz w:val="28"/>
          <w:szCs w:val="28"/>
          <w:lang w:eastAsia="ru-RU"/>
        </w:rPr>
      </w:pPr>
      <w:r w:rsidRPr="00A71E23">
        <w:rPr>
          <w:rFonts w:ascii="Times New Roman" w:hAnsi="Times New Roman" w:cs="Times New Roman"/>
          <w:b/>
          <w:bCs/>
          <w:sz w:val="28"/>
          <w:szCs w:val="28"/>
          <w:lang w:eastAsia="ru-RU"/>
        </w:rPr>
        <w:t>3. Система воспитательной работы по формированию антикоррупционного мировоззрения в средней школе</w:t>
      </w:r>
      <w:r w:rsidRPr="00A71E23">
        <w:rPr>
          <w:rFonts w:ascii="Times New Roman" w:hAnsi="Times New Roman" w:cs="Times New Roman"/>
          <w:sz w:val="28"/>
          <w:szCs w:val="28"/>
          <w:lang w:eastAsia="ru-RU"/>
        </w:rPr>
        <w:br/>
      </w:r>
      <w:r w:rsidRPr="00A71E23">
        <w:rPr>
          <w:rFonts w:ascii="Times New Roman" w:hAnsi="Times New Roman" w:cs="Times New Roman"/>
          <w:sz w:val="28"/>
          <w:szCs w:val="28"/>
          <w:lang w:eastAsia="ru-RU"/>
        </w:rPr>
        <w:b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w:t>
      </w:r>
      <w:r w:rsidRPr="00A71E23">
        <w:rPr>
          <w:rFonts w:ascii="Times New Roman" w:hAnsi="Times New Roman" w:cs="Times New Roman"/>
          <w:sz w:val="28"/>
          <w:szCs w:val="28"/>
          <w:lang w:eastAsia="ru-RU"/>
        </w:rPr>
        <w:lastRenderedPageBreak/>
        <w:t>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b/>
          <w:bCs/>
          <w:sz w:val="28"/>
          <w:szCs w:val="28"/>
          <w:lang w:eastAsia="ru-RU"/>
        </w:rPr>
        <w:t>Примерная тематика классных часов в 5–7-х классах:</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br/>
        <w:t>Быть честным.</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По законам справедливости.</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Что такое взятка.</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На страже порядка.</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Проблема «обходного» пути.</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Откуда берутся запреты?</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Ч</w:t>
      </w:r>
      <w:r w:rsidR="00A71E23" w:rsidRPr="00A71E23">
        <w:rPr>
          <w:rFonts w:ascii="Times New Roman" w:hAnsi="Times New Roman" w:cs="Times New Roman"/>
          <w:sz w:val="28"/>
          <w:szCs w:val="28"/>
          <w:lang w:eastAsia="ru-RU"/>
        </w:rPr>
        <w:t>т</w:t>
      </w:r>
      <w:r w:rsidRPr="00CE1A18">
        <w:rPr>
          <w:rFonts w:ascii="Times New Roman" w:hAnsi="Times New Roman" w:cs="Times New Roman"/>
          <w:sz w:val="28"/>
          <w:szCs w:val="28"/>
          <w:lang w:eastAsia="ru-RU"/>
        </w:rPr>
        <w:t>о такое равноправие?</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Быть представителем власти.</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Властные полномочия.</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Когда все в твоих руках.</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Что такое подкуп?</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w:t>
      </w:r>
      <w:r w:rsidRPr="00CE1A18">
        <w:rPr>
          <w:rFonts w:ascii="Times New Roman" w:hAnsi="Times New Roman" w:cs="Times New Roman"/>
          <w:sz w:val="28"/>
          <w:szCs w:val="28"/>
          <w:lang w:eastAsia="ru-RU"/>
        </w:rPr>
        <w:lastRenderedPageBreak/>
        <w:t>правила, тем сложнее их выполнять и тем выше возможность возникновения коррупции.</w:t>
      </w:r>
    </w:p>
    <w:p w:rsidR="00CE1A18" w:rsidRPr="00CE1A18" w:rsidRDefault="00CE1A18" w:rsidP="00CE1A18">
      <w:pPr>
        <w:spacing w:after="0" w:line="240" w:lineRule="auto"/>
        <w:rPr>
          <w:rFonts w:ascii="Times New Roman" w:hAnsi="Times New Roman" w:cs="Times New Roman"/>
          <w:sz w:val="28"/>
          <w:szCs w:val="28"/>
          <w:lang w:eastAsia="ru-RU"/>
        </w:rPr>
      </w:pPr>
      <w:r w:rsidRPr="00CE1A18">
        <w:rPr>
          <w:rFonts w:ascii="Times New Roman" w:hAnsi="Times New Roman" w:cs="Times New Roman"/>
          <w:sz w:val="28"/>
          <w:szCs w:val="28"/>
          <w:lang w:eastAsia="ru-RU"/>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CE1A18" w:rsidRPr="00CE1A18" w:rsidRDefault="00CE1A18" w:rsidP="00CE1A18">
      <w:pPr>
        <w:spacing w:after="0" w:line="240" w:lineRule="auto"/>
        <w:rPr>
          <w:rFonts w:ascii="Times New Roman" w:hAnsi="Times New Roman" w:cs="Times New Roman"/>
          <w:sz w:val="28"/>
          <w:szCs w:val="28"/>
        </w:rPr>
      </w:pPr>
      <w:r w:rsidRPr="00CE1A18">
        <w:rPr>
          <w:rFonts w:ascii="Times New Roman" w:hAnsi="Times New Roman" w:cs="Times New Roman"/>
          <w:sz w:val="28"/>
          <w:szCs w:val="28"/>
          <w:lang w:eastAsia="ru-RU"/>
        </w:rP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w:t>
      </w:r>
    </w:p>
    <w:p w:rsidR="00A71E23" w:rsidRPr="00A71E23" w:rsidRDefault="00A71E23" w:rsidP="00A71E23">
      <w:pPr>
        <w:spacing w:before="100" w:beforeAutospacing="1" w:after="100" w:afterAutospacing="1" w:line="240" w:lineRule="auto"/>
        <w:jc w:val="center"/>
        <w:outlineLvl w:val="0"/>
        <w:rPr>
          <w:rFonts w:ascii="Arial" w:eastAsia="Times New Roman" w:hAnsi="Arial" w:cs="Arial"/>
          <w:b/>
          <w:bCs/>
          <w:color w:val="005B7F"/>
          <w:kern w:val="36"/>
          <w:sz w:val="32"/>
          <w:szCs w:val="32"/>
          <w:lang w:eastAsia="ru-RU"/>
        </w:rPr>
      </w:pPr>
      <w:r w:rsidRPr="00A71E23">
        <w:rPr>
          <w:rFonts w:ascii="Arial" w:eastAsia="Times New Roman" w:hAnsi="Arial" w:cs="Arial"/>
          <w:b/>
          <w:bCs/>
          <w:color w:val="005B7F"/>
          <w:kern w:val="36"/>
          <w:sz w:val="32"/>
          <w:szCs w:val="32"/>
          <w:lang w:eastAsia="ru-RU"/>
        </w:rPr>
        <w:t>План по формированию антикоррупционного мировоззрения учащихся и педагогов</w:t>
      </w:r>
    </w:p>
    <w:p w:rsidR="00A71E23" w:rsidRPr="00A71E23" w:rsidRDefault="00A71E23" w:rsidP="00A71E23">
      <w:pPr>
        <w:pStyle w:val="a3"/>
        <w:rPr>
          <w:sz w:val="28"/>
          <w:szCs w:val="28"/>
          <w:lang w:eastAsia="ru-RU"/>
        </w:rPr>
      </w:pPr>
      <w:r w:rsidRPr="00A71E23">
        <w:rPr>
          <w:sz w:val="28"/>
          <w:szCs w:val="28"/>
          <w:lang w:eastAsia="ru-RU"/>
        </w:rPr>
        <w:t>1. Работа с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1854"/>
        <w:gridCol w:w="4097"/>
        <w:gridCol w:w="2644"/>
      </w:tblGrid>
      <w:tr w:rsidR="00A71E23" w:rsidRPr="00A71E23" w:rsidTr="00A71E23">
        <w:tc>
          <w:tcPr>
            <w:tcW w:w="740" w:type="dxa"/>
            <w:tcBorders>
              <w:top w:val="single" w:sz="8" w:space="0" w:color="auto"/>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 № п/п</w:t>
            </w:r>
          </w:p>
        </w:tc>
        <w:tc>
          <w:tcPr>
            <w:tcW w:w="1854"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Месяц</w:t>
            </w:r>
          </w:p>
        </w:tc>
        <w:tc>
          <w:tcPr>
            <w:tcW w:w="4097"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Мероприятия</w:t>
            </w:r>
          </w:p>
        </w:tc>
        <w:tc>
          <w:tcPr>
            <w:tcW w:w="2644"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Ответственный</w:t>
            </w:r>
          </w:p>
        </w:tc>
      </w:tr>
      <w:tr w:rsidR="00A71E23" w:rsidRPr="00A71E23" w:rsidTr="00A71E23">
        <w:tc>
          <w:tcPr>
            <w:tcW w:w="740"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1</w:t>
            </w:r>
          </w:p>
        </w:tc>
        <w:tc>
          <w:tcPr>
            <w:tcW w:w="185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Август </w:t>
            </w:r>
          </w:p>
        </w:tc>
        <w:tc>
          <w:tcPr>
            <w:tcW w:w="40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Совещание педагогического коллектива по теме: «Антикоррупционное воспитание: система воспитательной работы по формированию у учащихся антикоррупционного мировоззрения в ОУ».</w:t>
            </w:r>
          </w:p>
        </w:tc>
        <w:tc>
          <w:tcPr>
            <w:tcW w:w="264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Директор школы</w:t>
            </w:r>
          </w:p>
          <w:p w:rsidR="00A71E23" w:rsidRPr="00A71E23" w:rsidRDefault="00A71E23" w:rsidP="00A71E23">
            <w:pPr>
              <w:pStyle w:val="a3"/>
              <w:rPr>
                <w:sz w:val="28"/>
                <w:szCs w:val="28"/>
                <w:lang w:eastAsia="ru-RU"/>
              </w:rPr>
            </w:pPr>
            <w:r w:rsidRPr="00A71E23">
              <w:rPr>
                <w:sz w:val="28"/>
                <w:szCs w:val="28"/>
                <w:lang w:eastAsia="ru-RU"/>
              </w:rPr>
              <w:t>зам. директора по ВР</w:t>
            </w:r>
          </w:p>
        </w:tc>
      </w:tr>
      <w:tr w:rsidR="00A71E23" w:rsidRPr="00A71E23" w:rsidTr="00A71E23">
        <w:tc>
          <w:tcPr>
            <w:tcW w:w="740"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2</w:t>
            </w:r>
          </w:p>
        </w:tc>
        <w:tc>
          <w:tcPr>
            <w:tcW w:w="185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Август </w:t>
            </w:r>
          </w:p>
        </w:tc>
        <w:tc>
          <w:tcPr>
            <w:tcW w:w="40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 Методическое объединение классных руководителей по теме «Планирование работы классного руководителя» (включение в планы воспитательной работы классных часов, мероприятий, родительских собраний по вопросу антикоррупционного</w:t>
            </w:r>
          </w:p>
          <w:p w:rsidR="00A71E23" w:rsidRPr="00A71E23" w:rsidRDefault="00A71E23" w:rsidP="00A71E23">
            <w:pPr>
              <w:pStyle w:val="a3"/>
              <w:rPr>
                <w:sz w:val="28"/>
                <w:szCs w:val="28"/>
                <w:lang w:eastAsia="ru-RU"/>
              </w:rPr>
            </w:pPr>
            <w:r w:rsidRPr="00A71E23">
              <w:rPr>
                <w:sz w:val="28"/>
                <w:szCs w:val="28"/>
                <w:lang w:eastAsia="ru-RU"/>
              </w:rPr>
              <w:t>воспитания учащихся)</w:t>
            </w:r>
          </w:p>
        </w:tc>
        <w:tc>
          <w:tcPr>
            <w:tcW w:w="264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w:t>
            </w:r>
          </w:p>
        </w:tc>
      </w:tr>
      <w:tr w:rsidR="00A71E23" w:rsidRPr="00A71E23" w:rsidTr="00A71E23">
        <w:tc>
          <w:tcPr>
            <w:tcW w:w="740"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3</w:t>
            </w:r>
          </w:p>
        </w:tc>
        <w:tc>
          <w:tcPr>
            <w:tcW w:w="185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Апрель </w:t>
            </w:r>
          </w:p>
        </w:tc>
        <w:tc>
          <w:tcPr>
            <w:tcW w:w="40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Круглый стол по обмену опытом классных руководителей</w:t>
            </w:r>
          </w:p>
          <w:p w:rsidR="00A71E23" w:rsidRPr="00A71E23" w:rsidRDefault="00A71E23" w:rsidP="00A71E23">
            <w:pPr>
              <w:pStyle w:val="a3"/>
              <w:rPr>
                <w:sz w:val="28"/>
                <w:szCs w:val="28"/>
                <w:lang w:eastAsia="ru-RU"/>
              </w:rPr>
            </w:pPr>
            <w:r w:rsidRPr="00A71E23">
              <w:rPr>
                <w:sz w:val="28"/>
                <w:szCs w:val="28"/>
                <w:lang w:eastAsia="ru-RU"/>
              </w:rPr>
              <w:t>и учителей-предметников «Знаю! Умею! Готов показать!»</w:t>
            </w:r>
          </w:p>
          <w:p w:rsidR="00A71E23" w:rsidRPr="00A71E23" w:rsidRDefault="00A71E23" w:rsidP="00A71E23">
            <w:pPr>
              <w:pStyle w:val="a3"/>
              <w:rPr>
                <w:sz w:val="28"/>
                <w:szCs w:val="28"/>
                <w:lang w:eastAsia="ru-RU"/>
              </w:rPr>
            </w:pPr>
            <w:r w:rsidRPr="00A71E23">
              <w:rPr>
                <w:sz w:val="28"/>
                <w:szCs w:val="28"/>
                <w:lang w:eastAsia="ru-RU"/>
              </w:rPr>
              <w:t>(мероприятия, направленные на воспитание нравственных качеств, учащихся на уроках и во внеклассных мероприятиях).</w:t>
            </w:r>
          </w:p>
        </w:tc>
        <w:tc>
          <w:tcPr>
            <w:tcW w:w="2644"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bl>
    <w:p w:rsidR="00A71E23" w:rsidRPr="00A71E23" w:rsidRDefault="00A71E23" w:rsidP="00A71E23">
      <w:pPr>
        <w:pStyle w:val="a3"/>
        <w:rPr>
          <w:sz w:val="28"/>
          <w:szCs w:val="28"/>
          <w:lang w:eastAsia="ru-RU"/>
        </w:rPr>
      </w:pPr>
      <w:r w:rsidRPr="00A71E23">
        <w:rPr>
          <w:sz w:val="28"/>
          <w:szCs w:val="28"/>
          <w:lang w:eastAsia="ru-RU"/>
        </w:rPr>
        <w:lastRenderedPageBreak/>
        <w:t> </w:t>
      </w:r>
    </w:p>
    <w:p w:rsidR="00A71E23" w:rsidRPr="00A71E23" w:rsidRDefault="00A71E23" w:rsidP="00A71E23">
      <w:pPr>
        <w:pStyle w:val="a3"/>
        <w:rPr>
          <w:sz w:val="28"/>
          <w:szCs w:val="28"/>
          <w:lang w:eastAsia="ru-RU"/>
        </w:rPr>
      </w:pPr>
      <w:r w:rsidRPr="00A71E23">
        <w:rPr>
          <w:sz w:val="28"/>
          <w:szCs w:val="28"/>
          <w:lang w:eastAsia="ru-RU"/>
        </w:rPr>
        <w:t>2. Работа с учащимися</w:t>
      </w:r>
    </w:p>
    <w:p w:rsidR="00A71E23" w:rsidRPr="00A71E23" w:rsidRDefault="00A71E23" w:rsidP="00A71E23">
      <w:pPr>
        <w:pStyle w:val="a3"/>
        <w:rPr>
          <w:sz w:val="28"/>
          <w:szCs w:val="28"/>
          <w:lang w:eastAsia="ru-RU"/>
        </w:rPr>
      </w:pPr>
      <w:r w:rsidRPr="00A71E23">
        <w:rPr>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441"/>
        <w:gridCol w:w="3902"/>
        <w:gridCol w:w="2501"/>
      </w:tblGrid>
      <w:tr w:rsidR="00A71E23" w:rsidRPr="00A71E23" w:rsidTr="007372FB">
        <w:tc>
          <w:tcPr>
            <w:tcW w:w="1008" w:type="dxa"/>
            <w:tcBorders>
              <w:top w:val="single" w:sz="8" w:space="0" w:color="auto"/>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 п/п</w:t>
            </w:r>
          </w:p>
        </w:tc>
        <w:tc>
          <w:tcPr>
            <w:tcW w:w="3240"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Месяц</w:t>
            </w:r>
          </w:p>
        </w:tc>
        <w:tc>
          <w:tcPr>
            <w:tcW w:w="6841"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Мероприятия</w:t>
            </w:r>
          </w:p>
        </w:tc>
        <w:tc>
          <w:tcPr>
            <w:tcW w:w="3697"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Ответственный</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1</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Сентябрь </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Организация и планирование работы Совета старшеклассников и органов самоуправления</w:t>
            </w:r>
          </w:p>
          <w:p w:rsidR="00A71E23" w:rsidRPr="00A71E23" w:rsidRDefault="00A71E23" w:rsidP="00A71E23">
            <w:pPr>
              <w:pStyle w:val="a3"/>
              <w:rPr>
                <w:sz w:val="28"/>
                <w:szCs w:val="28"/>
                <w:lang w:eastAsia="ru-RU"/>
              </w:rPr>
            </w:pPr>
            <w:r w:rsidRPr="00A71E23">
              <w:rPr>
                <w:sz w:val="28"/>
                <w:szCs w:val="28"/>
                <w:lang w:eastAsia="ru-RU"/>
              </w:rPr>
              <w:t>классов. Правила поведения учащихся в школе.</w:t>
            </w: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r w:rsidR="00A71E23" w:rsidRPr="00A71E23" w:rsidTr="007372FB">
        <w:tc>
          <w:tcPr>
            <w:tcW w:w="1008" w:type="dxa"/>
            <w:tcBorders>
              <w:top w:val="nil"/>
              <w:left w:val="single" w:sz="8" w:space="0" w:color="auto"/>
              <w:bottom w:val="single" w:sz="8" w:space="0" w:color="auto"/>
              <w:right w:val="single" w:sz="8" w:space="0" w:color="auto"/>
            </w:tcBorders>
          </w:tcPr>
          <w:p w:rsidR="00A71E23" w:rsidRPr="00A71E23" w:rsidRDefault="00A71E23" w:rsidP="00A71E23">
            <w:pPr>
              <w:pStyle w:val="a3"/>
              <w:rPr>
                <w:sz w:val="28"/>
                <w:szCs w:val="28"/>
                <w:lang w:eastAsia="ru-RU"/>
              </w:rPr>
            </w:pPr>
            <w:r w:rsidRPr="00A71E23">
              <w:rPr>
                <w:sz w:val="28"/>
                <w:szCs w:val="28"/>
                <w:lang w:eastAsia="ru-RU"/>
              </w:rPr>
              <w:t>2.</w:t>
            </w:r>
          </w:p>
        </w:tc>
        <w:tc>
          <w:tcPr>
            <w:tcW w:w="3240" w:type="dxa"/>
            <w:tcBorders>
              <w:top w:val="single" w:sz="4" w:space="0" w:color="auto"/>
              <w:left w:val="single" w:sz="4" w:space="0" w:color="auto"/>
              <w:bottom w:val="single" w:sz="4" w:space="0" w:color="auto"/>
              <w:right w:val="single" w:sz="4" w:space="0" w:color="auto"/>
            </w:tcBorders>
          </w:tcPr>
          <w:p w:rsidR="00A71E23" w:rsidRPr="00A71E23" w:rsidRDefault="00A71E23" w:rsidP="00A71E23">
            <w:pPr>
              <w:pStyle w:val="a3"/>
              <w:rPr>
                <w:sz w:val="28"/>
                <w:szCs w:val="28"/>
                <w:lang w:eastAsia="ru-RU"/>
              </w:rPr>
            </w:pPr>
            <w:r w:rsidRPr="00A71E23">
              <w:rPr>
                <w:sz w:val="28"/>
                <w:szCs w:val="28"/>
                <w:lang w:eastAsia="ru-RU"/>
              </w:rPr>
              <w:t>октябрь</w:t>
            </w:r>
          </w:p>
        </w:tc>
        <w:tc>
          <w:tcPr>
            <w:tcW w:w="6841" w:type="dxa"/>
            <w:tcBorders>
              <w:top w:val="single" w:sz="4" w:space="0" w:color="auto"/>
              <w:left w:val="single" w:sz="4" w:space="0" w:color="auto"/>
              <w:bottom w:val="single" w:sz="4" w:space="0" w:color="auto"/>
              <w:right w:val="single" w:sz="4" w:space="0" w:color="auto"/>
            </w:tcBorders>
          </w:tcPr>
          <w:p w:rsidR="00A71E23" w:rsidRPr="00A71E23" w:rsidRDefault="00A71E23" w:rsidP="00A71E23">
            <w:pPr>
              <w:pStyle w:val="a3"/>
              <w:rPr>
                <w:sz w:val="28"/>
                <w:szCs w:val="28"/>
                <w:lang w:eastAsia="ru-RU"/>
              </w:rPr>
            </w:pPr>
            <w:r w:rsidRPr="00A71E23">
              <w:rPr>
                <w:sz w:val="28"/>
                <w:szCs w:val="28"/>
                <w:lang w:eastAsia="ru-RU"/>
              </w:rPr>
              <w:t>Осенняя неделя молодежного служения</w:t>
            </w:r>
          </w:p>
        </w:tc>
        <w:tc>
          <w:tcPr>
            <w:tcW w:w="3697" w:type="dxa"/>
            <w:tcBorders>
              <w:top w:val="single" w:sz="4" w:space="0" w:color="auto"/>
              <w:left w:val="single" w:sz="4" w:space="0" w:color="auto"/>
              <w:bottom w:val="single" w:sz="4" w:space="0" w:color="auto"/>
              <w:right w:val="single" w:sz="4" w:space="0" w:color="auto"/>
            </w:tcBorders>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3.</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Октябрь </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Проведение круглого стола для учащихся 5-8-х классов по теме «Что такое равноправие?»</w:t>
            </w: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4.</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Ноябрь </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Дискуссия для учащихся 9-11 классов по теме «Коррупция:</w:t>
            </w:r>
          </w:p>
          <w:p w:rsidR="00A71E23" w:rsidRPr="00A71E23" w:rsidRDefault="00A71E23" w:rsidP="00A71E23">
            <w:pPr>
              <w:pStyle w:val="a3"/>
              <w:rPr>
                <w:sz w:val="28"/>
                <w:szCs w:val="28"/>
                <w:lang w:eastAsia="ru-RU"/>
              </w:rPr>
            </w:pPr>
            <w:r w:rsidRPr="00A71E23">
              <w:rPr>
                <w:sz w:val="28"/>
                <w:szCs w:val="28"/>
                <w:lang w:eastAsia="ru-RU"/>
              </w:rPr>
              <w:t>иллюзия или реальность».</w:t>
            </w: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5.</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Декабрь </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Деловая игра для учащихся 9-11</w:t>
            </w:r>
          </w:p>
          <w:p w:rsidR="00A71E23" w:rsidRPr="00A71E23" w:rsidRDefault="00A71E23" w:rsidP="00A71E23">
            <w:pPr>
              <w:pStyle w:val="a3"/>
              <w:rPr>
                <w:sz w:val="28"/>
                <w:szCs w:val="28"/>
                <w:lang w:eastAsia="ru-RU"/>
              </w:rPr>
            </w:pPr>
            <w:r w:rsidRPr="00A71E23">
              <w:rPr>
                <w:sz w:val="28"/>
                <w:szCs w:val="28"/>
                <w:lang w:eastAsia="ru-RU"/>
              </w:rPr>
              <w:t>классов.</w:t>
            </w: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Социальный педагог</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6.</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В течение года согласно планам воспитательной</w:t>
            </w:r>
          </w:p>
          <w:p w:rsidR="00A71E23" w:rsidRPr="00A71E23" w:rsidRDefault="00A71E23" w:rsidP="00A71E23">
            <w:pPr>
              <w:pStyle w:val="a3"/>
              <w:rPr>
                <w:sz w:val="28"/>
                <w:szCs w:val="28"/>
                <w:lang w:eastAsia="ru-RU"/>
              </w:rPr>
            </w:pPr>
            <w:r w:rsidRPr="00A71E23">
              <w:rPr>
                <w:sz w:val="28"/>
                <w:szCs w:val="28"/>
                <w:lang w:eastAsia="ru-RU"/>
              </w:rPr>
              <w:t>работы</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Классные часы по вопросам антикоррупционного воспитания учащихся в ОУ</w:t>
            </w: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r w:rsidR="00A71E23" w:rsidRPr="00A71E23" w:rsidTr="007372FB">
        <w:tc>
          <w:tcPr>
            <w:tcW w:w="1008"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Апр</w:t>
            </w:r>
            <w:bookmarkStart w:id="0" w:name="_GoBack"/>
            <w:bookmarkEnd w:id="0"/>
            <w:r w:rsidRPr="00A71E23">
              <w:rPr>
                <w:sz w:val="28"/>
                <w:szCs w:val="28"/>
                <w:lang w:eastAsia="ru-RU"/>
              </w:rPr>
              <w:t xml:space="preserve">ель </w:t>
            </w:r>
          </w:p>
        </w:tc>
        <w:tc>
          <w:tcPr>
            <w:tcW w:w="6841"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Мероприятия в рамках проведения «Весенней неделиДОБРА» </w:t>
            </w:r>
          </w:p>
          <w:p w:rsidR="00A71E23" w:rsidRPr="00A71E23" w:rsidRDefault="00A71E23" w:rsidP="00A71E23">
            <w:pPr>
              <w:pStyle w:val="a3"/>
              <w:rPr>
                <w:sz w:val="28"/>
                <w:szCs w:val="28"/>
                <w:lang w:eastAsia="ru-RU"/>
              </w:rPr>
            </w:pPr>
          </w:p>
          <w:p w:rsidR="00A71E23" w:rsidRPr="00A71E23" w:rsidRDefault="00A71E23" w:rsidP="00A71E23">
            <w:pPr>
              <w:pStyle w:val="a3"/>
              <w:rPr>
                <w:sz w:val="28"/>
                <w:szCs w:val="28"/>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Зам. директора по ВР, классные руководители, </w:t>
            </w:r>
          </w:p>
        </w:tc>
      </w:tr>
    </w:tbl>
    <w:p w:rsidR="00A71E23" w:rsidRPr="00A71E23" w:rsidRDefault="00A71E23" w:rsidP="00A71E23">
      <w:pPr>
        <w:pStyle w:val="a3"/>
        <w:rPr>
          <w:sz w:val="28"/>
          <w:szCs w:val="28"/>
          <w:lang w:eastAsia="ru-RU"/>
        </w:rPr>
      </w:pPr>
      <w:r w:rsidRPr="00A71E23">
        <w:rPr>
          <w:sz w:val="28"/>
          <w:szCs w:val="28"/>
          <w:lang w:eastAsia="ru-RU"/>
        </w:rPr>
        <w:t> </w:t>
      </w:r>
    </w:p>
    <w:p w:rsidR="00A71E23" w:rsidRPr="00A71E23" w:rsidRDefault="00A71E23" w:rsidP="00A71E23">
      <w:pPr>
        <w:pStyle w:val="a3"/>
        <w:rPr>
          <w:sz w:val="28"/>
          <w:szCs w:val="28"/>
          <w:lang w:eastAsia="ru-RU"/>
        </w:rPr>
      </w:pPr>
      <w:r w:rsidRPr="00A71E23">
        <w:rPr>
          <w:sz w:val="28"/>
          <w:szCs w:val="28"/>
          <w:lang w:eastAsia="ru-RU"/>
        </w:rPr>
        <w:t>3. Работа с родителями</w:t>
      </w:r>
    </w:p>
    <w:p w:rsidR="00A71E23" w:rsidRPr="00A71E23" w:rsidRDefault="00A71E23" w:rsidP="00A71E23">
      <w:pPr>
        <w:pStyle w:val="a3"/>
        <w:rPr>
          <w:sz w:val="28"/>
          <w:szCs w:val="28"/>
          <w:lang w:eastAsia="ru-RU"/>
        </w:rPr>
      </w:pPr>
      <w:r w:rsidRPr="00A71E23">
        <w:rPr>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952"/>
        <w:gridCol w:w="4056"/>
        <w:gridCol w:w="2598"/>
      </w:tblGrid>
      <w:tr w:rsidR="00A71E23" w:rsidRPr="00A71E23" w:rsidTr="007372FB">
        <w:tc>
          <w:tcPr>
            <w:tcW w:w="729" w:type="dxa"/>
            <w:tcBorders>
              <w:top w:val="single" w:sz="8" w:space="0" w:color="auto"/>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 п/п</w:t>
            </w:r>
          </w:p>
        </w:tc>
        <w:tc>
          <w:tcPr>
            <w:tcW w:w="1952"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Месяц</w:t>
            </w:r>
          </w:p>
        </w:tc>
        <w:tc>
          <w:tcPr>
            <w:tcW w:w="4056"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Мероприятия</w:t>
            </w:r>
          </w:p>
        </w:tc>
        <w:tc>
          <w:tcPr>
            <w:tcW w:w="2598" w:type="dxa"/>
            <w:tcBorders>
              <w:top w:val="single" w:sz="8" w:space="0" w:color="auto"/>
              <w:left w:val="nil"/>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Ответственный</w:t>
            </w:r>
          </w:p>
        </w:tc>
      </w:tr>
      <w:tr w:rsidR="00A71E23" w:rsidRPr="00A71E23" w:rsidTr="007372FB">
        <w:tc>
          <w:tcPr>
            <w:tcW w:w="729"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t>1</w:t>
            </w:r>
          </w:p>
        </w:tc>
        <w:tc>
          <w:tcPr>
            <w:tcW w:w="1952"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Сентябрь </w:t>
            </w:r>
          </w:p>
        </w:tc>
        <w:tc>
          <w:tcPr>
            <w:tcW w:w="4056"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 xml:space="preserve">Заседание Попечительского совета школы, обсуждение вопросов в рамках </w:t>
            </w:r>
            <w:r w:rsidRPr="00A71E23">
              <w:rPr>
                <w:sz w:val="28"/>
                <w:szCs w:val="28"/>
                <w:lang w:eastAsia="ru-RU"/>
              </w:rPr>
              <w:lastRenderedPageBreak/>
              <w:t xml:space="preserve">воспитательной работы в ОУ, связанных сформированием антикоррупционного мировоззрения учащихся и родителей. </w:t>
            </w:r>
          </w:p>
        </w:tc>
        <w:tc>
          <w:tcPr>
            <w:tcW w:w="2598"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lastRenderedPageBreak/>
              <w:t>Директор школы,</w:t>
            </w:r>
          </w:p>
          <w:p w:rsidR="00A71E23" w:rsidRPr="00A71E23" w:rsidRDefault="00A71E23" w:rsidP="00A71E23">
            <w:pPr>
              <w:pStyle w:val="a3"/>
              <w:rPr>
                <w:sz w:val="28"/>
                <w:szCs w:val="28"/>
                <w:lang w:eastAsia="ru-RU"/>
              </w:rPr>
            </w:pPr>
            <w:r w:rsidRPr="00A71E23">
              <w:rPr>
                <w:sz w:val="28"/>
                <w:szCs w:val="28"/>
                <w:lang w:eastAsia="ru-RU"/>
              </w:rPr>
              <w:t>зам. директора по ВР</w:t>
            </w:r>
          </w:p>
        </w:tc>
      </w:tr>
      <w:tr w:rsidR="00A71E23" w:rsidRPr="00A71E23" w:rsidTr="007372FB">
        <w:tc>
          <w:tcPr>
            <w:tcW w:w="729" w:type="dxa"/>
            <w:tcBorders>
              <w:top w:val="nil"/>
              <w:left w:val="single" w:sz="8" w:space="0" w:color="auto"/>
              <w:bottom w:val="single" w:sz="8" w:space="0" w:color="auto"/>
              <w:right w:val="single" w:sz="8" w:space="0" w:color="auto"/>
            </w:tcBorders>
            <w:hideMark/>
          </w:tcPr>
          <w:p w:rsidR="00A71E23" w:rsidRPr="00A71E23" w:rsidRDefault="00A71E23" w:rsidP="00A71E23">
            <w:pPr>
              <w:pStyle w:val="a3"/>
              <w:rPr>
                <w:sz w:val="28"/>
                <w:szCs w:val="28"/>
                <w:lang w:eastAsia="ru-RU"/>
              </w:rPr>
            </w:pPr>
            <w:r w:rsidRPr="00A71E23">
              <w:rPr>
                <w:sz w:val="28"/>
                <w:szCs w:val="28"/>
                <w:lang w:eastAsia="ru-RU"/>
              </w:rPr>
              <w:lastRenderedPageBreak/>
              <w:t>2</w:t>
            </w:r>
          </w:p>
        </w:tc>
        <w:tc>
          <w:tcPr>
            <w:tcW w:w="1952"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В течение года</w:t>
            </w:r>
          </w:p>
          <w:p w:rsidR="00A71E23" w:rsidRPr="00A71E23" w:rsidRDefault="00A71E23" w:rsidP="00A71E23">
            <w:pPr>
              <w:pStyle w:val="a3"/>
              <w:rPr>
                <w:sz w:val="28"/>
                <w:szCs w:val="28"/>
                <w:lang w:eastAsia="ru-RU"/>
              </w:rPr>
            </w:pPr>
            <w:r w:rsidRPr="00A71E23">
              <w:rPr>
                <w:sz w:val="28"/>
                <w:szCs w:val="28"/>
                <w:lang w:eastAsia="ru-RU"/>
              </w:rPr>
              <w:t>согласно плану</w:t>
            </w:r>
          </w:p>
          <w:p w:rsidR="00A71E23" w:rsidRPr="00A71E23" w:rsidRDefault="00A71E23" w:rsidP="00A71E23">
            <w:pPr>
              <w:pStyle w:val="a3"/>
              <w:rPr>
                <w:sz w:val="28"/>
                <w:szCs w:val="28"/>
                <w:lang w:eastAsia="ru-RU"/>
              </w:rPr>
            </w:pPr>
            <w:r w:rsidRPr="00A71E23">
              <w:rPr>
                <w:sz w:val="28"/>
                <w:szCs w:val="28"/>
                <w:lang w:eastAsia="ru-RU"/>
              </w:rPr>
              <w:t>работы</w:t>
            </w:r>
          </w:p>
        </w:tc>
        <w:tc>
          <w:tcPr>
            <w:tcW w:w="4056"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Родительские собрания на темы, посвященные нравственному выбору в ситуациях, связанных с коррупцией.</w:t>
            </w:r>
          </w:p>
        </w:tc>
        <w:tc>
          <w:tcPr>
            <w:tcW w:w="2598" w:type="dxa"/>
            <w:tcBorders>
              <w:top w:val="single" w:sz="4" w:space="0" w:color="auto"/>
              <w:left w:val="single" w:sz="4" w:space="0" w:color="auto"/>
              <w:bottom w:val="single" w:sz="4" w:space="0" w:color="auto"/>
              <w:right w:val="single" w:sz="4" w:space="0" w:color="auto"/>
            </w:tcBorders>
            <w:hideMark/>
          </w:tcPr>
          <w:p w:rsidR="00A71E23" w:rsidRPr="00A71E23" w:rsidRDefault="00A71E23" w:rsidP="00A71E23">
            <w:pPr>
              <w:pStyle w:val="a3"/>
              <w:rPr>
                <w:sz w:val="28"/>
                <w:szCs w:val="28"/>
                <w:lang w:eastAsia="ru-RU"/>
              </w:rPr>
            </w:pPr>
            <w:r w:rsidRPr="00A71E23">
              <w:rPr>
                <w:sz w:val="28"/>
                <w:szCs w:val="28"/>
                <w:lang w:eastAsia="ru-RU"/>
              </w:rPr>
              <w:t>Зам. директора по ВР, классные руководители</w:t>
            </w:r>
          </w:p>
        </w:tc>
      </w:tr>
    </w:tbl>
    <w:p w:rsidR="00CE1A18" w:rsidRPr="00A71E23" w:rsidRDefault="00CE1A18" w:rsidP="00A71E23">
      <w:pPr>
        <w:pStyle w:val="a3"/>
        <w:rPr>
          <w:sz w:val="28"/>
          <w:szCs w:val="28"/>
        </w:rPr>
      </w:pPr>
    </w:p>
    <w:sectPr w:rsidR="00CE1A18" w:rsidRPr="00A71E23" w:rsidSect="00B600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A7C"/>
    <w:rsid w:val="000D07B9"/>
    <w:rsid w:val="00967345"/>
    <w:rsid w:val="00A71E23"/>
    <w:rsid w:val="00B60010"/>
    <w:rsid w:val="00CE1A18"/>
    <w:rsid w:val="00EE3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A7C"/>
    <w:pPr>
      <w:spacing w:after="0" w:line="240" w:lineRule="auto"/>
    </w:pPr>
  </w:style>
  <w:style w:type="table" w:styleId="a4">
    <w:name w:val="Table Grid"/>
    <w:basedOn w:val="a1"/>
    <w:uiPriority w:val="39"/>
    <w:rsid w:val="00EE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82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технология</cp:lastModifiedBy>
  <cp:revision>2</cp:revision>
  <dcterms:created xsi:type="dcterms:W3CDTF">2015-10-13T00:15:00Z</dcterms:created>
  <dcterms:modified xsi:type="dcterms:W3CDTF">2015-10-13T00:15:00Z</dcterms:modified>
</cp:coreProperties>
</file>